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693" w14:textId="77777777" w:rsidR="009E7AA3" w:rsidRDefault="00000000">
      <w:pPr>
        <w:rPr>
          <w:rFonts w:ascii="Palatino Linotype" w:eastAsia="Calibri" w:hAnsi="Palatino Linotype" w:cs="Calibri"/>
          <w:color w:val="FF0000"/>
          <w:sz w:val="26"/>
          <w:szCs w:val="26"/>
          <w:u w:color="FF0000"/>
          <w:lang w:val="el-GR"/>
        </w:rPr>
      </w:pPr>
      <w:r>
        <w:rPr>
          <w:rFonts w:ascii="Palatino Linotype" w:hAnsi="Palatino Linotype" w:cs="Arial Unicode MS"/>
          <w:noProof/>
          <w:color w:val="FF0000"/>
          <w:sz w:val="26"/>
          <w:szCs w:val="26"/>
          <w:u w:color="FF0000"/>
        </w:rPr>
        <mc:AlternateContent>
          <mc:Choice Requires="wps">
            <w:drawing>
              <wp:anchor distT="0" distB="0" distL="0" distR="0" simplePos="0" relativeHeight="251659264" behindDoc="0" locked="0" layoutInCell="1" allowOverlap="1" wp14:anchorId="41540276" wp14:editId="4EEF2DE0">
                <wp:simplePos x="0" y="0"/>
                <wp:positionH relativeFrom="column">
                  <wp:posOffset>-285750</wp:posOffset>
                </wp:positionH>
                <wp:positionV relativeFrom="line">
                  <wp:posOffset>13970</wp:posOffset>
                </wp:positionV>
                <wp:extent cx="2642870" cy="1140460"/>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1"/>
                        </a:xfrm>
                        <a:prstGeom prst="rect">
                          <a:avLst/>
                        </a:prstGeom>
                        <a:solidFill>
                          <a:srgbClr val="FFFFFF"/>
                        </a:solidFill>
                        <a:ln w="12700" cap="flat">
                          <a:noFill/>
                          <a:miter lim="400000"/>
                        </a:ln>
                        <a:effectLst/>
                      </wps:spPr>
                      <wps:txbx>
                        <w:txbxContent>
                          <w:p w14:paraId="7895965D" w14:textId="77777777" w:rsidR="009E7AA3" w:rsidRDefault="00000000">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06772762" wp14:editId="242E8517">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1DB67508" w14:textId="77777777" w:rsidR="009E7AA3" w:rsidRPr="003D0A4F" w:rsidRDefault="00000000">
                            <w:pPr>
                              <w:jc w:val="center"/>
                              <w:rPr>
                                <w:rFonts w:ascii="Calibri" w:eastAsia="Calibri" w:hAnsi="Calibri" w:cs="Calibri"/>
                                <w:color w:val="4F81BD"/>
                                <w:u w:color="4F81BD"/>
                                <w:lang w:val="el-GR"/>
                              </w:rPr>
                            </w:pPr>
                            <w:r w:rsidRPr="003D0A4F">
                              <w:rPr>
                                <w:rFonts w:ascii="Calibri" w:hAnsi="Calibri" w:cs="Arial Unicode MS"/>
                                <w:color w:val="4F81BD"/>
                                <w:u w:color="4F81BD"/>
                                <w:lang w:val="el-GR"/>
                              </w:rPr>
                              <w:t>ΕΛΛΗΝΙΚΗ ΔΗΜΟΚΡΑΤΙΑ</w:t>
                            </w:r>
                          </w:p>
                          <w:p w14:paraId="7BB4887F" w14:textId="77777777" w:rsidR="009E7AA3" w:rsidRPr="003D0A4F" w:rsidRDefault="00000000">
                            <w:pPr>
                              <w:jc w:val="center"/>
                              <w:rPr>
                                <w:rFonts w:ascii="Calibri" w:eastAsia="Calibri" w:hAnsi="Calibri" w:cs="Calibri"/>
                                <w:color w:val="4F81BD"/>
                                <w:u w:color="4F81BD"/>
                                <w:lang w:val="el-GR"/>
                              </w:rPr>
                            </w:pPr>
                            <w:r w:rsidRPr="003D0A4F">
                              <w:rPr>
                                <w:rFonts w:ascii="Calibri" w:hAnsi="Calibri" w:cs="Arial Unicode MS"/>
                                <w:color w:val="4F81BD"/>
                                <w:u w:color="4F81BD"/>
                                <w:lang w:val="el-GR"/>
                              </w:rPr>
                              <w:t xml:space="preserve">ΥΠΟΥΡΓΕΙΟ  ΠΟΛΙΤΙΣΜΟΥ </w:t>
                            </w:r>
                          </w:p>
                          <w:p w14:paraId="57E5731C" w14:textId="77777777" w:rsidR="009E7AA3" w:rsidRPr="003D0A4F" w:rsidRDefault="00000000">
                            <w:pPr>
                              <w:jc w:val="center"/>
                              <w:rPr>
                                <w:rFonts w:ascii="Calibri" w:eastAsia="Calibri" w:hAnsi="Calibri" w:cs="Calibri"/>
                                <w:color w:val="4F81BD"/>
                                <w:sz w:val="22"/>
                                <w:szCs w:val="22"/>
                                <w:u w:color="4F81BD"/>
                                <w:lang w:val="el-GR"/>
                              </w:rPr>
                            </w:pPr>
                            <w:r w:rsidRPr="003D0A4F">
                              <w:rPr>
                                <w:rFonts w:ascii="Calibri" w:hAnsi="Calibri" w:cs="Arial Unicode MS"/>
                                <w:color w:val="4F81BD"/>
                                <w:sz w:val="22"/>
                                <w:szCs w:val="22"/>
                                <w:u w:color="4F81BD"/>
                                <w:lang w:val="el-GR"/>
                              </w:rPr>
                              <w:t>ΓΡΑΦΕΙΟ ΤΥΠΟΥ</w:t>
                            </w:r>
                          </w:p>
                          <w:p w14:paraId="187DE67F" w14:textId="77777777" w:rsidR="009E7AA3" w:rsidRDefault="00000000">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w:pict>
              <v:shapetype w14:anchorId="41540276" id="_x0000_t202" coordsize="21600,21600" o:spt="202" path="m,l,21600r21600,l21600,xe">
                <v:stroke joinstyle="miter"/>
                <v:path gradientshapeok="t" o:connecttype="rect"/>
              </v:shapetype>
              <v:shape id="officeArt object" o:spid="_x0000_s1026" type="#_x0000_t202" alt="ΕΛΛΗΝΙΚΗ ΔΗΜΟΚΡΑΤΙΑ…" style="position:absolute;margin-left:-22.5pt;margin-top:1.1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" stroked="f" strokeweight="1pt">
                <v:stroke miterlimit="4"/>
                <v:textbox inset="0,0,0,0">
                  <w:txbxContent>
                    <w:p w14:paraId="7895965D" w14:textId="77777777" w:rsidR="009E7AA3" w:rsidRDefault="00000000">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06772762" wp14:editId="242E8517">
                            <wp:extent cx="410210" cy="41021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7"/>
                                    <a:stretch>
                                      <a:fillRect/>
                                    </a:stretch>
                                  </pic:blipFill>
                                  <pic:spPr>
                                    <a:xfrm>
                                      <a:off x="0" y="0"/>
                                      <a:ext cx="410347" cy="410347"/>
                                    </a:xfrm>
                                    <a:prstGeom prst="rect">
                                      <a:avLst/>
                                    </a:prstGeom>
                                  </pic:spPr>
                                </pic:pic>
                              </a:graphicData>
                            </a:graphic>
                          </wp:inline>
                        </w:drawing>
                      </w:r>
                    </w:p>
                    <w:p w14:paraId="1DB67508" w14:textId="77777777" w:rsidR="009E7AA3" w:rsidRPr="003D0A4F" w:rsidRDefault="00000000">
                      <w:pPr>
                        <w:jc w:val="center"/>
                        <w:rPr>
                          <w:rFonts w:ascii="Calibri" w:eastAsia="Calibri" w:hAnsi="Calibri" w:cs="Calibri"/>
                          <w:color w:val="4F81BD"/>
                          <w:u w:color="4F81BD"/>
                          <w:lang w:val="el-GR"/>
                        </w:rPr>
                      </w:pPr>
                      <w:r w:rsidRPr="003D0A4F">
                        <w:rPr>
                          <w:rFonts w:ascii="Calibri" w:hAnsi="Calibri" w:cs="Arial Unicode MS"/>
                          <w:color w:val="4F81BD"/>
                          <w:u w:color="4F81BD"/>
                          <w:lang w:val="el-GR"/>
                        </w:rPr>
                        <w:t>ΕΛΛΗΝΙΚΗ ΔΗΜΟΚΡΑΤΙΑ</w:t>
                      </w:r>
                    </w:p>
                    <w:p w14:paraId="7BB4887F" w14:textId="77777777" w:rsidR="009E7AA3" w:rsidRPr="003D0A4F" w:rsidRDefault="00000000">
                      <w:pPr>
                        <w:jc w:val="center"/>
                        <w:rPr>
                          <w:rFonts w:ascii="Calibri" w:eastAsia="Calibri" w:hAnsi="Calibri" w:cs="Calibri"/>
                          <w:color w:val="4F81BD"/>
                          <w:u w:color="4F81BD"/>
                          <w:lang w:val="el-GR"/>
                        </w:rPr>
                      </w:pPr>
                      <w:r w:rsidRPr="003D0A4F">
                        <w:rPr>
                          <w:rFonts w:ascii="Calibri" w:hAnsi="Calibri" w:cs="Arial Unicode MS"/>
                          <w:color w:val="4F81BD"/>
                          <w:u w:color="4F81BD"/>
                          <w:lang w:val="el-GR"/>
                        </w:rPr>
                        <w:t xml:space="preserve">ΥΠΟΥΡΓΕΙΟ  ΠΟΛΙΤΙΣΜΟΥ </w:t>
                      </w:r>
                    </w:p>
                    <w:p w14:paraId="57E5731C" w14:textId="77777777" w:rsidR="009E7AA3" w:rsidRPr="003D0A4F" w:rsidRDefault="00000000">
                      <w:pPr>
                        <w:jc w:val="center"/>
                        <w:rPr>
                          <w:rFonts w:ascii="Calibri" w:eastAsia="Calibri" w:hAnsi="Calibri" w:cs="Calibri"/>
                          <w:color w:val="4F81BD"/>
                          <w:sz w:val="22"/>
                          <w:szCs w:val="22"/>
                          <w:u w:color="4F81BD"/>
                          <w:lang w:val="el-GR"/>
                        </w:rPr>
                      </w:pPr>
                      <w:r w:rsidRPr="003D0A4F">
                        <w:rPr>
                          <w:rFonts w:ascii="Calibri" w:hAnsi="Calibri" w:cs="Arial Unicode MS"/>
                          <w:color w:val="4F81BD"/>
                          <w:sz w:val="22"/>
                          <w:szCs w:val="22"/>
                          <w:u w:color="4F81BD"/>
                          <w:lang w:val="el-GR"/>
                        </w:rPr>
                        <w:t>ΓΡΑΦΕΙΟ ΤΥΠΟΥ</w:t>
                      </w:r>
                    </w:p>
                    <w:p w14:paraId="187DE67F" w14:textId="77777777" w:rsidR="009E7AA3" w:rsidRDefault="00000000">
                      <w:pPr>
                        <w:jc w:val="center"/>
                      </w:pPr>
                      <w:r>
                        <w:rPr>
                          <w:rFonts w:ascii="Calibri" w:hAnsi="Calibri" w:cs="Arial Unicode MS"/>
                          <w:color w:val="4F81BD"/>
                          <w:sz w:val="20"/>
                          <w:szCs w:val="20"/>
                          <w:u w:color="4F81BD"/>
                        </w:rPr>
                        <w:t>------</w:t>
                      </w:r>
                    </w:p>
                  </w:txbxContent>
                </v:textbox>
                <w10:wrap anchory="line"/>
              </v:shape>
            </w:pict>
          </mc:Fallback>
        </mc:AlternateContent>
      </w:r>
      <w:r>
        <w:rPr>
          <w:rFonts w:ascii="Palatino Linotype" w:hAnsi="Palatino Linotype" w:cs="Arial Unicode MS"/>
          <w:color w:val="FF0000"/>
          <w:sz w:val="26"/>
          <w:szCs w:val="26"/>
          <w:u w:color="FF0000"/>
          <w:lang w:val="el-GR"/>
        </w:rPr>
        <w:t xml:space="preserve"> </w:t>
      </w:r>
    </w:p>
    <w:p w14:paraId="54DDCBA6" w14:textId="77777777" w:rsidR="009E7AA3" w:rsidRDefault="009E7AA3">
      <w:pPr>
        <w:jc w:val="center"/>
        <w:rPr>
          <w:rFonts w:ascii="Palatino Linotype" w:eastAsia="Calibri" w:hAnsi="Palatino Linotype" w:cs="Calibri"/>
          <w:color w:val="000000"/>
          <w:sz w:val="26"/>
          <w:szCs w:val="26"/>
          <w:u w:color="000000"/>
          <w:lang w:val="el-GR"/>
        </w:rPr>
      </w:pPr>
    </w:p>
    <w:p w14:paraId="5BDA8CA0" w14:textId="77777777" w:rsidR="009E7AA3" w:rsidRDefault="009E7AA3">
      <w:pPr>
        <w:jc w:val="center"/>
        <w:rPr>
          <w:rFonts w:ascii="Palatino Linotype" w:eastAsia="Calibri" w:hAnsi="Palatino Linotype" w:cs="Calibri"/>
          <w:color w:val="000000"/>
          <w:sz w:val="26"/>
          <w:szCs w:val="26"/>
          <w:u w:color="000000"/>
          <w:lang w:val="el-GR"/>
        </w:rPr>
      </w:pPr>
    </w:p>
    <w:p w14:paraId="6A51B07C" w14:textId="77777777" w:rsidR="009E7AA3" w:rsidRDefault="009E7AA3">
      <w:pPr>
        <w:spacing w:before="60"/>
        <w:jc w:val="center"/>
        <w:rPr>
          <w:rFonts w:ascii="Palatino Linotype" w:eastAsia="Calibri" w:hAnsi="Palatino Linotype" w:cs="Calibri"/>
          <w:color w:val="000000"/>
          <w:sz w:val="26"/>
          <w:szCs w:val="26"/>
          <w:u w:color="000000"/>
          <w:lang w:val="el-GR"/>
        </w:rPr>
      </w:pPr>
    </w:p>
    <w:p w14:paraId="5AEC877F" w14:textId="77777777" w:rsidR="009E7AA3" w:rsidRPr="00103A5F" w:rsidRDefault="009E7AA3">
      <w:pPr>
        <w:jc w:val="center"/>
        <w:rPr>
          <w:rFonts w:ascii="Palatino Linotype" w:eastAsia="Calibri" w:hAnsi="Palatino Linotype" w:cs="Calibri"/>
          <w:sz w:val="26"/>
          <w:szCs w:val="26"/>
          <w:u w:color="000000"/>
          <w:lang w:val="el-GR"/>
        </w:rPr>
      </w:pPr>
    </w:p>
    <w:p w14:paraId="3F16F60B" w14:textId="77777777" w:rsidR="009E7AA3" w:rsidRPr="00103A5F" w:rsidRDefault="009E7AA3">
      <w:pPr>
        <w:jc w:val="center"/>
        <w:rPr>
          <w:rFonts w:ascii="Palatino Linotype" w:eastAsia="Calibri" w:hAnsi="Palatino Linotype" w:cs="Calibri"/>
          <w:sz w:val="26"/>
          <w:szCs w:val="26"/>
          <w:u w:color="000000"/>
          <w:lang w:val="el-GR"/>
        </w:rPr>
      </w:pPr>
    </w:p>
    <w:p w14:paraId="6EE9D4D7" w14:textId="73C5C1AF" w:rsidR="009E7AA3" w:rsidRPr="00EF245F" w:rsidRDefault="00000000">
      <w:pPr>
        <w:jc w:val="right"/>
        <w:rPr>
          <w:rFonts w:ascii="Calibri" w:eastAsia="SimSun" w:hAnsi="Calibri" w:cs="Calibri"/>
          <w:lang w:val="el-GR"/>
        </w:rPr>
      </w:pPr>
      <w:r w:rsidRPr="00EF245F">
        <w:rPr>
          <w:rFonts w:ascii="Calibri" w:eastAsia="SimSun" w:hAnsi="Calibri" w:cs="Calibri"/>
          <w:lang w:val="el-GR"/>
        </w:rPr>
        <w:t xml:space="preserve">Αθήνα, </w:t>
      </w:r>
      <w:r w:rsidR="00103A5F" w:rsidRPr="00EF245F">
        <w:rPr>
          <w:rFonts w:ascii="Calibri" w:eastAsia="SimSun" w:hAnsi="Calibri" w:cs="Calibri"/>
          <w:lang w:val="el-GR"/>
        </w:rPr>
        <w:t xml:space="preserve">1 Ιουνίου </w:t>
      </w:r>
      <w:r w:rsidRPr="00EF245F">
        <w:rPr>
          <w:rFonts w:ascii="Calibri" w:eastAsia="SimSun" w:hAnsi="Calibri" w:cs="Calibri"/>
          <w:lang w:val="el-GR"/>
        </w:rPr>
        <w:t>2026</w:t>
      </w:r>
    </w:p>
    <w:p w14:paraId="1B973BF0" w14:textId="77777777" w:rsidR="009E7AA3" w:rsidRPr="00EF245F" w:rsidRDefault="009E7AA3">
      <w:pPr>
        <w:jc w:val="right"/>
        <w:rPr>
          <w:rFonts w:ascii="Calibri" w:eastAsia="SimSun" w:hAnsi="Calibri" w:cs="Calibri"/>
          <w:lang w:val="el-GR" w:eastAsia="zh-CN"/>
        </w:rPr>
      </w:pPr>
    </w:p>
    <w:p w14:paraId="13E31505" w14:textId="77777777" w:rsidR="009E7AA3" w:rsidRPr="00EF245F" w:rsidRDefault="009E7AA3">
      <w:pPr>
        <w:jc w:val="right"/>
        <w:rPr>
          <w:rFonts w:ascii="Calibri" w:eastAsia="SimSun" w:hAnsi="Calibri" w:cs="Calibri"/>
          <w:lang w:val="el-GR" w:eastAsia="zh-CN"/>
        </w:rPr>
      </w:pPr>
    </w:p>
    <w:p w14:paraId="09AA2874" w14:textId="544CD75F" w:rsidR="009E7AA3" w:rsidRPr="00EF245F" w:rsidRDefault="00841414">
      <w:pPr>
        <w:jc w:val="center"/>
        <w:rPr>
          <w:rFonts w:ascii="Calibri" w:eastAsia="SimSun" w:hAnsi="Calibri" w:cs="Calibri"/>
          <w:b/>
          <w:bCs/>
          <w:lang w:val="el-GR" w:eastAsia="zh-CN"/>
        </w:rPr>
      </w:pPr>
      <w:r w:rsidRPr="00EF245F">
        <w:rPr>
          <w:rFonts w:ascii="Calibri" w:eastAsia="SimSun" w:hAnsi="Calibri" w:cs="Calibri"/>
          <w:b/>
          <w:bCs/>
          <w:lang w:val="el-GR" w:eastAsia="zh-CN"/>
        </w:rPr>
        <w:t xml:space="preserve">ΥΠΠΟ: Νέα εποχή για το Αρχαιολογικό Μουσείο </w:t>
      </w:r>
      <w:r w:rsidR="00103A5F" w:rsidRPr="00EF245F">
        <w:rPr>
          <w:rFonts w:ascii="Calibri" w:eastAsia="SimSun" w:hAnsi="Calibri" w:cs="Calibri"/>
          <w:b/>
          <w:bCs/>
          <w:lang w:val="el-GR" w:eastAsia="zh-CN"/>
        </w:rPr>
        <w:t xml:space="preserve">στο Βαθύ, της </w:t>
      </w:r>
      <w:r w:rsidRPr="00EF245F">
        <w:rPr>
          <w:rFonts w:ascii="Calibri" w:eastAsia="SimSun" w:hAnsi="Calibri" w:cs="Calibri"/>
          <w:b/>
          <w:bCs/>
          <w:lang w:val="el-GR" w:eastAsia="zh-CN"/>
        </w:rPr>
        <w:t xml:space="preserve"> Σάμο</w:t>
      </w:r>
      <w:r w:rsidR="00103A5F" w:rsidRPr="00EF245F">
        <w:rPr>
          <w:rFonts w:ascii="Calibri" w:eastAsia="SimSun" w:hAnsi="Calibri" w:cs="Calibri"/>
          <w:b/>
          <w:bCs/>
          <w:lang w:val="el-GR" w:eastAsia="zh-CN"/>
        </w:rPr>
        <w:t>υ</w:t>
      </w:r>
      <w:r w:rsidR="00EF245F" w:rsidRPr="00EF245F">
        <w:rPr>
          <w:rFonts w:ascii="Calibri" w:eastAsia="SimSun" w:hAnsi="Calibri" w:cs="Calibri"/>
          <w:b/>
          <w:bCs/>
          <w:lang w:val="el-GR" w:eastAsia="zh-CN"/>
        </w:rPr>
        <w:t>.</w:t>
      </w:r>
      <w:r w:rsidRPr="00EF245F">
        <w:rPr>
          <w:rFonts w:ascii="Calibri" w:eastAsia="SimSun" w:hAnsi="Calibri" w:cs="Calibri"/>
          <w:b/>
          <w:bCs/>
          <w:lang w:val="el-GR" w:eastAsia="zh-CN"/>
        </w:rPr>
        <w:t xml:space="preserve"> Ανακαίνιση,</w:t>
      </w:r>
      <w:r w:rsidRPr="002F5781">
        <w:rPr>
          <w:rFonts w:ascii="Calibri" w:eastAsia="SimSun" w:hAnsi="Calibri" w:cs="Calibri"/>
          <w:b/>
          <w:bCs/>
          <w:lang w:val="el-GR" w:eastAsia="zh-CN"/>
        </w:rPr>
        <w:t xml:space="preserve"> </w:t>
      </w:r>
      <w:proofErr w:type="spellStart"/>
      <w:r w:rsidRPr="002F5781">
        <w:rPr>
          <w:rFonts w:ascii="Calibri" w:eastAsia="SimSun" w:hAnsi="Calibri" w:cs="Calibri"/>
          <w:b/>
          <w:bCs/>
          <w:lang w:val="el-GR" w:eastAsia="zh-CN"/>
        </w:rPr>
        <w:t>επανέκθεση</w:t>
      </w:r>
      <w:proofErr w:type="spellEnd"/>
      <w:r w:rsidRPr="002F5781">
        <w:rPr>
          <w:rFonts w:ascii="Calibri" w:eastAsia="SimSun" w:hAnsi="Calibri" w:cs="Calibri"/>
          <w:b/>
          <w:bCs/>
          <w:lang w:val="el-GR" w:eastAsia="zh-CN"/>
        </w:rPr>
        <w:t>, καθολική προσβασιμότητα</w:t>
      </w:r>
    </w:p>
    <w:p w14:paraId="5FDE9021" w14:textId="77777777" w:rsidR="009E7AA3" w:rsidRPr="002F5781" w:rsidRDefault="009E7AA3">
      <w:pPr>
        <w:pStyle w:val="Web"/>
        <w:spacing w:beforeAutospacing="0" w:afterAutospacing="0"/>
        <w:jc w:val="both"/>
        <w:rPr>
          <w:rFonts w:ascii="Calibri" w:hAnsi="Calibri" w:cs="Calibri"/>
          <w:lang w:val="el-GR" w:eastAsia="en-US"/>
        </w:rPr>
      </w:pPr>
    </w:p>
    <w:p w14:paraId="784C1F59" w14:textId="105B3CBF" w:rsidR="009E7AA3" w:rsidRPr="002F5781" w:rsidRDefault="00841414" w:rsidP="003D0A4F">
      <w:pPr>
        <w:pStyle w:val="Web"/>
        <w:spacing w:beforeAutospacing="0" w:afterAutospacing="0" w:line="276" w:lineRule="auto"/>
        <w:jc w:val="both"/>
        <w:rPr>
          <w:rFonts w:ascii="Calibri" w:hAnsi="Calibri" w:cs="Calibri"/>
          <w:lang w:val="el-GR" w:eastAsia="en-US"/>
        </w:rPr>
      </w:pPr>
      <w:r w:rsidRPr="002F5781">
        <w:rPr>
          <w:rFonts w:ascii="Calibri" w:hAnsi="Calibri" w:cs="Calibri"/>
          <w:lang w:val="el-GR" w:eastAsia="en-US"/>
        </w:rPr>
        <w:t>Το Υπουργείο Πολιτισμού προχωρεί στον εκσυγχρονισμό του Αρχαιολογικού Μουσείου</w:t>
      </w:r>
      <w:r w:rsidR="00103A5F" w:rsidRPr="002F5781">
        <w:rPr>
          <w:rFonts w:ascii="Calibri" w:hAnsi="Calibri" w:cs="Calibri"/>
          <w:lang w:val="el-GR" w:eastAsia="en-US"/>
        </w:rPr>
        <w:t xml:space="preserve"> στο Βαθύ,</w:t>
      </w:r>
      <w:r w:rsidR="00012E21" w:rsidRPr="00012E21">
        <w:rPr>
          <w:rFonts w:ascii="Calibri" w:hAnsi="Calibri" w:cs="Calibri"/>
          <w:lang w:val="el-GR" w:eastAsia="en-US"/>
        </w:rPr>
        <w:t xml:space="preserve"> </w:t>
      </w:r>
      <w:r w:rsidR="00103A5F" w:rsidRPr="002F5781">
        <w:rPr>
          <w:rFonts w:ascii="Calibri" w:hAnsi="Calibri" w:cs="Calibri"/>
          <w:lang w:val="el-GR" w:eastAsia="en-US"/>
        </w:rPr>
        <w:t>της</w:t>
      </w:r>
      <w:r w:rsidR="00012E21" w:rsidRPr="00012E21">
        <w:rPr>
          <w:rFonts w:ascii="Calibri" w:hAnsi="Calibri" w:cs="Calibri"/>
          <w:lang w:val="el-GR" w:eastAsia="en-US"/>
        </w:rPr>
        <w:t xml:space="preserve"> </w:t>
      </w:r>
      <w:r w:rsidRPr="002F5781">
        <w:rPr>
          <w:rFonts w:ascii="Calibri" w:hAnsi="Calibri" w:cs="Calibri"/>
          <w:lang w:val="el-GR" w:eastAsia="en-US"/>
        </w:rPr>
        <w:t>Σάμο</w:t>
      </w:r>
      <w:r w:rsidR="00103A5F" w:rsidRPr="002F5781">
        <w:rPr>
          <w:rFonts w:ascii="Calibri" w:hAnsi="Calibri" w:cs="Calibri"/>
          <w:lang w:val="el-GR" w:eastAsia="en-US"/>
        </w:rPr>
        <w:t>υ</w:t>
      </w:r>
      <w:r w:rsidRPr="002F5781">
        <w:rPr>
          <w:rFonts w:ascii="Calibri" w:hAnsi="Calibri" w:cs="Calibri"/>
          <w:lang w:val="el-GR" w:eastAsia="en-US"/>
        </w:rPr>
        <w:t>, επί των οριστικών μελετών</w:t>
      </w:r>
      <w:r w:rsidR="00012E21" w:rsidRPr="00012E21">
        <w:rPr>
          <w:rFonts w:ascii="Calibri" w:hAnsi="Calibri" w:cs="Calibri"/>
          <w:lang w:val="el-GR" w:eastAsia="en-US"/>
        </w:rPr>
        <w:t xml:space="preserve"> </w:t>
      </w:r>
      <w:r w:rsidRPr="002F5781">
        <w:rPr>
          <w:rFonts w:ascii="Calibri" w:hAnsi="Calibri" w:cs="Calibri"/>
          <w:lang w:val="el-GR" w:eastAsia="en-US"/>
        </w:rPr>
        <w:t>-αρχιτεκτονικής-στατικής</w:t>
      </w:r>
      <w:r w:rsidR="00012E21" w:rsidRPr="00012E21">
        <w:rPr>
          <w:rFonts w:ascii="Calibri" w:hAnsi="Calibri" w:cs="Calibri"/>
          <w:lang w:val="el-GR" w:eastAsia="en-US"/>
        </w:rPr>
        <w:t>-</w:t>
      </w:r>
      <w:r w:rsidRPr="002F5781">
        <w:rPr>
          <w:rFonts w:ascii="Calibri" w:hAnsi="Calibri" w:cs="Calibri"/>
          <w:lang w:val="el-GR" w:eastAsia="en-US"/>
        </w:rPr>
        <w:t>ηλεκτρομηχανολογικής</w:t>
      </w:r>
      <w:r w:rsidR="00103A5F" w:rsidRPr="002F5781">
        <w:rPr>
          <w:rFonts w:ascii="Calibri" w:hAnsi="Calibri" w:cs="Calibri"/>
          <w:lang w:val="el-GR" w:eastAsia="en-US"/>
        </w:rPr>
        <w:t>, μετά και την ομόφωνη θετική γνωμοδότηση του Συμβουλίου Μουσείων του ΥΠΠΟ</w:t>
      </w:r>
      <w:r w:rsidRPr="002F5781">
        <w:rPr>
          <w:rFonts w:ascii="Calibri" w:hAnsi="Calibri" w:cs="Calibri"/>
          <w:lang w:val="el-GR" w:eastAsia="en-US"/>
        </w:rPr>
        <w:t xml:space="preserve">. Το έργο αφορά στην ανακαίνιση, στην αναδιαμόρφωση για να εξασφαλιστεί η καθολική προσβασιμότητα και στην </w:t>
      </w:r>
      <w:proofErr w:type="spellStart"/>
      <w:r w:rsidRPr="002F5781">
        <w:rPr>
          <w:rFonts w:ascii="Calibri" w:hAnsi="Calibri" w:cs="Calibri"/>
          <w:lang w:val="el-GR" w:eastAsia="en-US"/>
        </w:rPr>
        <w:t>επανέκθεση</w:t>
      </w:r>
      <w:proofErr w:type="spellEnd"/>
      <w:r w:rsidRPr="002F5781">
        <w:rPr>
          <w:rFonts w:ascii="Calibri" w:hAnsi="Calibri" w:cs="Calibri"/>
          <w:lang w:val="el-GR" w:eastAsia="en-US"/>
        </w:rPr>
        <w:t xml:space="preserve"> της συλλογής των</w:t>
      </w:r>
      <w:r w:rsidR="00103A5F" w:rsidRPr="002F5781">
        <w:rPr>
          <w:rFonts w:ascii="Calibri" w:hAnsi="Calibri" w:cs="Calibri"/>
          <w:lang w:val="el-GR" w:eastAsia="en-US"/>
        </w:rPr>
        <w:t xml:space="preserve"> σημαντικών </w:t>
      </w:r>
      <w:r w:rsidRPr="002F5781">
        <w:rPr>
          <w:rFonts w:ascii="Calibri" w:hAnsi="Calibri" w:cs="Calibri"/>
          <w:lang w:val="el-GR" w:eastAsia="en-US"/>
        </w:rPr>
        <w:t>αρχαιοτήτων. Το έργο έχει εξασφαλισμένη χρηματοδότηση μέσω της ένταξής του</w:t>
      </w:r>
      <w:r w:rsidR="00103A5F" w:rsidRPr="002F5781">
        <w:rPr>
          <w:rFonts w:ascii="Calibri" w:hAnsi="Calibri" w:cs="Calibri"/>
          <w:lang w:val="el-GR" w:eastAsia="en-US"/>
        </w:rPr>
        <w:t>,</w:t>
      </w:r>
      <w:r w:rsidRPr="002F5781">
        <w:rPr>
          <w:rFonts w:ascii="Calibri" w:hAnsi="Calibri" w:cs="Calibri"/>
          <w:lang w:val="el-GR" w:eastAsia="en-US"/>
        </w:rPr>
        <w:t xml:space="preserve"> στο Περιφερειακό Επιχειρησιακό Πρόγραμμα «Βόρειος Αιγαίο»- ΕΣΠΑ 2021-2027. </w:t>
      </w:r>
    </w:p>
    <w:p w14:paraId="1B5B7F9D" w14:textId="77777777" w:rsidR="009E7AA3" w:rsidRPr="002F5781" w:rsidRDefault="009E7AA3" w:rsidP="003D0A4F">
      <w:pPr>
        <w:pStyle w:val="Web"/>
        <w:spacing w:beforeAutospacing="0" w:afterAutospacing="0" w:line="276" w:lineRule="auto"/>
        <w:jc w:val="both"/>
        <w:rPr>
          <w:rFonts w:ascii="Calibri" w:hAnsi="Calibri" w:cs="Calibri"/>
          <w:lang w:val="el-GR" w:eastAsia="en-US"/>
        </w:rPr>
      </w:pPr>
    </w:p>
    <w:p w14:paraId="203B5B44" w14:textId="2803D270" w:rsidR="009E7AA3" w:rsidRPr="002F5781" w:rsidRDefault="00000000" w:rsidP="003D0A4F">
      <w:pPr>
        <w:pStyle w:val="Web"/>
        <w:spacing w:beforeAutospacing="0" w:afterAutospacing="0" w:line="276" w:lineRule="auto"/>
        <w:jc w:val="both"/>
        <w:rPr>
          <w:rFonts w:ascii="Calibri" w:hAnsi="Calibri" w:cs="Calibri"/>
          <w:lang w:val="el-GR" w:eastAsia="en-US"/>
        </w:rPr>
      </w:pPr>
      <w:r w:rsidRPr="002F5781">
        <w:rPr>
          <w:rFonts w:ascii="Calibri" w:hAnsi="Calibri" w:cs="Calibri"/>
          <w:lang w:val="el-GR" w:eastAsia="en-US"/>
        </w:rPr>
        <w:t>Η Υπουργός Πολιτισμού</w:t>
      </w:r>
      <w:r w:rsidR="00841414" w:rsidRPr="002F5781">
        <w:rPr>
          <w:rFonts w:ascii="Calibri" w:hAnsi="Calibri" w:cs="Calibri"/>
          <w:lang w:val="el-GR" w:eastAsia="en-US"/>
        </w:rPr>
        <w:t xml:space="preserve"> </w:t>
      </w:r>
      <w:r w:rsidRPr="002F5781">
        <w:rPr>
          <w:rFonts w:ascii="Calibri" w:hAnsi="Calibri" w:cs="Calibri"/>
          <w:lang w:val="el-GR" w:eastAsia="en-US"/>
        </w:rPr>
        <w:t>Λίνα Μενδών</w:t>
      </w:r>
      <w:r w:rsidR="00841414" w:rsidRPr="002F5781">
        <w:rPr>
          <w:rFonts w:ascii="Calibri" w:hAnsi="Calibri" w:cs="Calibri"/>
          <w:lang w:val="el-GR" w:eastAsia="en-US"/>
        </w:rPr>
        <w:t>η</w:t>
      </w:r>
      <w:r w:rsidRPr="002F5781">
        <w:rPr>
          <w:rFonts w:ascii="Calibri" w:hAnsi="Calibri" w:cs="Calibri"/>
          <w:lang w:val="el-GR" w:eastAsia="en-US"/>
        </w:rPr>
        <w:t xml:space="preserve"> δήλωσε: «Το Αρχαιολογικό Μουσείο</w:t>
      </w:r>
      <w:r w:rsidR="00F7661A" w:rsidRPr="002F5781">
        <w:rPr>
          <w:rFonts w:ascii="Calibri" w:hAnsi="Calibri" w:cs="Calibri"/>
          <w:lang w:val="el-GR" w:eastAsia="en-US"/>
        </w:rPr>
        <w:t>,</w:t>
      </w:r>
      <w:r w:rsidRPr="002F5781">
        <w:rPr>
          <w:rFonts w:ascii="Calibri" w:hAnsi="Calibri" w:cs="Calibri"/>
          <w:lang w:val="el-GR" w:eastAsia="en-US"/>
        </w:rPr>
        <w:t xml:space="preserve"> στο Βαθύ</w:t>
      </w:r>
      <w:r w:rsidR="00F7661A" w:rsidRPr="002F5781">
        <w:rPr>
          <w:rFonts w:ascii="Calibri" w:hAnsi="Calibri" w:cs="Calibri"/>
          <w:lang w:val="el-GR" w:eastAsia="en-US"/>
        </w:rPr>
        <w:t xml:space="preserve"> </w:t>
      </w:r>
      <w:r w:rsidRPr="002F5781">
        <w:rPr>
          <w:rFonts w:ascii="Calibri" w:hAnsi="Calibri" w:cs="Calibri"/>
          <w:lang w:val="el-GR" w:eastAsia="en-US"/>
        </w:rPr>
        <w:t>της Σάμου</w:t>
      </w:r>
      <w:r w:rsidR="00F7661A" w:rsidRPr="002F5781">
        <w:rPr>
          <w:rFonts w:ascii="Calibri" w:hAnsi="Calibri" w:cs="Calibri"/>
          <w:lang w:val="el-GR" w:eastAsia="en-US"/>
        </w:rPr>
        <w:t>,</w:t>
      </w:r>
      <w:r w:rsidRPr="002F5781">
        <w:rPr>
          <w:rFonts w:ascii="Calibri" w:hAnsi="Calibri" w:cs="Calibri"/>
          <w:lang w:val="el-GR" w:eastAsia="en-US"/>
        </w:rPr>
        <w:t xml:space="preserve"> διαθέτει μια συλλογή</w:t>
      </w:r>
      <w:r w:rsidR="00103A5F" w:rsidRPr="002F5781">
        <w:rPr>
          <w:rFonts w:ascii="Calibri" w:hAnsi="Calibri" w:cs="Calibri"/>
          <w:lang w:val="el-GR" w:eastAsia="en-US"/>
        </w:rPr>
        <w:t>,</w:t>
      </w:r>
      <w:r w:rsidRPr="002F5781">
        <w:rPr>
          <w:rFonts w:ascii="Calibri" w:hAnsi="Calibri" w:cs="Calibri"/>
          <w:lang w:val="el-GR" w:eastAsia="en-US"/>
        </w:rPr>
        <w:t xml:space="preserve"> με εξαιρετικά σημαντικά ευρήματα, προερχόμενα από τις ανασκαφές του </w:t>
      </w:r>
      <w:r w:rsidR="00F7661A" w:rsidRPr="002F5781">
        <w:rPr>
          <w:rFonts w:ascii="Calibri" w:hAnsi="Calibri" w:cs="Calibri"/>
          <w:lang w:val="el-GR" w:eastAsia="en-US"/>
        </w:rPr>
        <w:t xml:space="preserve">Ηραίου, του </w:t>
      </w:r>
      <w:r w:rsidRPr="002F5781">
        <w:rPr>
          <w:rFonts w:ascii="Calibri" w:hAnsi="Calibri" w:cs="Calibri"/>
          <w:lang w:val="el-GR" w:eastAsia="en-US"/>
        </w:rPr>
        <w:t xml:space="preserve">ιερού </w:t>
      </w:r>
      <w:r w:rsidR="00F7661A" w:rsidRPr="002F5781">
        <w:rPr>
          <w:rFonts w:ascii="Calibri" w:hAnsi="Calibri" w:cs="Calibri"/>
          <w:lang w:val="el-GR" w:eastAsia="en-US"/>
        </w:rPr>
        <w:t xml:space="preserve">της </w:t>
      </w:r>
      <w:r w:rsidR="00012E21" w:rsidRPr="002F5781">
        <w:rPr>
          <w:rFonts w:ascii="Calibri" w:hAnsi="Calibri" w:cs="Calibri"/>
          <w:lang w:val="el-GR" w:eastAsia="en-US"/>
        </w:rPr>
        <w:t>Ήρας</w:t>
      </w:r>
      <w:r w:rsidR="00F7661A" w:rsidRPr="002F5781">
        <w:rPr>
          <w:rFonts w:ascii="Calibri" w:hAnsi="Calibri" w:cs="Calibri"/>
          <w:lang w:val="el-GR" w:eastAsia="en-US"/>
        </w:rPr>
        <w:t xml:space="preserve">, </w:t>
      </w:r>
      <w:r w:rsidRPr="002F5781">
        <w:rPr>
          <w:rFonts w:ascii="Calibri" w:hAnsi="Calibri" w:cs="Calibri"/>
          <w:lang w:val="el-GR" w:eastAsia="en-US"/>
        </w:rPr>
        <w:t xml:space="preserve">στον τόπο της γέννησής της και της ένωσής </w:t>
      </w:r>
      <w:r w:rsidR="00103A5F" w:rsidRPr="002F5781">
        <w:rPr>
          <w:rFonts w:ascii="Calibri" w:hAnsi="Calibri" w:cs="Calibri"/>
          <w:lang w:val="el-GR" w:eastAsia="en-US"/>
        </w:rPr>
        <w:t>της,</w:t>
      </w:r>
      <w:r w:rsidRPr="002F5781">
        <w:rPr>
          <w:rFonts w:ascii="Calibri" w:hAnsi="Calibri" w:cs="Calibri"/>
          <w:lang w:val="el-GR" w:eastAsia="en-US"/>
        </w:rPr>
        <w:t xml:space="preserve"> με τον Δία</w:t>
      </w:r>
      <w:r w:rsidR="00F7661A" w:rsidRPr="002F5781">
        <w:rPr>
          <w:rFonts w:ascii="Calibri" w:hAnsi="Calibri" w:cs="Calibri"/>
          <w:lang w:val="el-GR" w:eastAsia="en-US"/>
        </w:rPr>
        <w:t xml:space="preserve">. Ο αρχαιολογικός χώρος του Ηραίου περιλαμβάνεται στον Κατάλογο Παγκόσμιας Κληρονομιάς της </w:t>
      </w:r>
      <w:r w:rsidRPr="002F5781">
        <w:rPr>
          <w:rFonts w:ascii="Calibri" w:hAnsi="Calibri" w:cs="Calibri"/>
          <w:lang w:eastAsia="en-US"/>
        </w:rPr>
        <w:t>UNESCO</w:t>
      </w:r>
      <w:r w:rsidRPr="002F5781">
        <w:rPr>
          <w:rFonts w:ascii="Calibri" w:hAnsi="Calibri" w:cs="Calibri"/>
          <w:lang w:val="el-GR" w:eastAsia="en-US"/>
        </w:rPr>
        <w:t xml:space="preserve">. </w:t>
      </w:r>
      <w:r w:rsidR="00F7661A" w:rsidRPr="002F5781">
        <w:rPr>
          <w:rFonts w:ascii="Calibri" w:hAnsi="Calibri" w:cs="Calibri"/>
          <w:lang w:val="el-GR" w:eastAsia="en-US"/>
        </w:rPr>
        <w:t>Ο εκσυγχρονισμός του Μουσείου</w:t>
      </w:r>
      <w:r w:rsidR="00103A5F" w:rsidRPr="002F5781">
        <w:rPr>
          <w:rFonts w:ascii="Calibri" w:hAnsi="Calibri" w:cs="Calibri"/>
          <w:lang w:val="el-GR" w:eastAsia="en-US"/>
        </w:rPr>
        <w:t xml:space="preserve">, στο Βαθύ, </w:t>
      </w:r>
      <w:r w:rsidR="00F7661A" w:rsidRPr="002F5781">
        <w:rPr>
          <w:rFonts w:ascii="Calibri" w:hAnsi="Calibri" w:cs="Calibri"/>
          <w:lang w:val="el-GR" w:eastAsia="en-US"/>
        </w:rPr>
        <w:t>αποτελεί τμήμα του ευρύτερου σχεδιασμού του Υπουργείου Πολιτισμού για την ανάδειξη και προβολή του πολιτιστικού αποθέματος της Σάμου. Σε αυτόν περιλαμβάνονται επεμβάσεις αποκατάστασης και αναβάθμισης</w:t>
      </w:r>
      <w:r w:rsidR="00103A5F" w:rsidRPr="002F5781">
        <w:rPr>
          <w:rFonts w:ascii="Calibri" w:hAnsi="Calibri" w:cs="Calibri"/>
          <w:lang w:val="el-GR" w:eastAsia="en-US"/>
        </w:rPr>
        <w:t>,</w:t>
      </w:r>
      <w:r w:rsidR="00F7661A" w:rsidRPr="002F5781">
        <w:rPr>
          <w:rFonts w:ascii="Calibri" w:hAnsi="Calibri" w:cs="Calibri"/>
          <w:lang w:val="el-GR" w:eastAsia="en-US"/>
        </w:rPr>
        <w:t xml:space="preserve"> σε σημαντικούς αρχαιολογικούς χώρους και μνημεία, καθώς και στις μουσειακές υποδομές </w:t>
      </w:r>
      <w:r w:rsidR="0011384A" w:rsidRPr="002F5781">
        <w:rPr>
          <w:rFonts w:ascii="Calibri" w:hAnsi="Calibri" w:cs="Calibri"/>
          <w:lang w:val="el-GR" w:eastAsia="en-US"/>
        </w:rPr>
        <w:t xml:space="preserve">του νησιού, ώστε </w:t>
      </w:r>
      <w:r w:rsidR="00F7661A" w:rsidRPr="002F5781">
        <w:rPr>
          <w:rFonts w:ascii="Calibri" w:hAnsi="Calibri" w:cs="Calibri"/>
          <w:lang w:val="el-GR" w:eastAsia="en-US"/>
        </w:rPr>
        <w:t>να ανταποκρίνονται στις σύγχρονες</w:t>
      </w:r>
      <w:r w:rsidR="0011384A" w:rsidRPr="002F5781">
        <w:rPr>
          <w:rFonts w:ascii="Calibri" w:hAnsi="Calibri" w:cs="Calibri"/>
          <w:lang w:val="el-GR" w:eastAsia="en-US"/>
        </w:rPr>
        <w:t xml:space="preserve"> μουσειακές προδιαγραφές. Στο πλαίσιο αυτό, το Μουσείο Βαθέως</w:t>
      </w:r>
      <w:r w:rsidR="00410ADE" w:rsidRPr="002F5781">
        <w:rPr>
          <w:rFonts w:ascii="Calibri" w:hAnsi="Calibri" w:cs="Calibri"/>
          <w:lang w:val="el-GR" w:eastAsia="en-US"/>
        </w:rPr>
        <w:t xml:space="preserve">, το οποίο καταλαμβάνει δύο όμορα κτήρια, εκσυγχρονίζεται πλήρως, καθίσταται </w:t>
      </w:r>
      <w:proofErr w:type="spellStart"/>
      <w:r w:rsidR="00410ADE" w:rsidRPr="002F5781">
        <w:rPr>
          <w:rFonts w:ascii="Calibri" w:hAnsi="Calibri" w:cs="Calibri"/>
          <w:lang w:val="el-GR" w:eastAsia="en-US"/>
        </w:rPr>
        <w:t>προσβάσιμο</w:t>
      </w:r>
      <w:proofErr w:type="spellEnd"/>
      <w:r w:rsidR="00410ADE" w:rsidRPr="002F5781">
        <w:rPr>
          <w:rFonts w:ascii="Calibri" w:hAnsi="Calibri" w:cs="Calibri"/>
          <w:lang w:val="el-GR" w:eastAsia="en-US"/>
        </w:rPr>
        <w:t xml:space="preserve"> σε εμποδιζόμενα άτομα και σε άτομα με αναπηρία, αναβαθμίζεται ενεργειακά, ενώ </w:t>
      </w:r>
      <w:r w:rsidR="00103A5F" w:rsidRPr="002F5781">
        <w:rPr>
          <w:rFonts w:ascii="Calibri" w:hAnsi="Calibri" w:cs="Calibri"/>
          <w:lang w:val="el-GR" w:eastAsia="en-US"/>
        </w:rPr>
        <w:t xml:space="preserve">επανασχεδιάζεται </w:t>
      </w:r>
      <w:r w:rsidR="00410ADE" w:rsidRPr="002F5781">
        <w:rPr>
          <w:rFonts w:ascii="Calibri" w:hAnsi="Calibri" w:cs="Calibri"/>
          <w:lang w:val="el-GR" w:eastAsia="en-US"/>
        </w:rPr>
        <w:t xml:space="preserve">ο </w:t>
      </w:r>
      <w:proofErr w:type="spellStart"/>
      <w:r w:rsidR="00410ADE" w:rsidRPr="002F5781">
        <w:rPr>
          <w:rFonts w:ascii="Calibri" w:hAnsi="Calibri" w:cs="Calibri"/>
          <w:lang w:val="el-GR" w:eastAsia="en-US"/>
        </w:rPr>
        <w:t>περιβάλλων</w:t>
      </w:r>
      <w:proofErr w:type="spellEnd"/>
      <w:r w:rsidR="00410ADE" w:rsidRPr="002F5781">
        <w:rPr>
          <w:rFonts w:ascii="Calibri" w:hAnsi="Calibri" w:cs="Calibri"/>
          <w:lang w:val="el-GR" w:eastAsia="en-US"/>
        </w:rPr>
        <w:t xml:space="preserve"> χώρος του. Παράλληλα, οι πολύτιμες συλλογές του </w:t>
      </w:r>
      <w:proofErr w:type="spellStart"/>
      <w:r w:rsidR="00410ADE" w:rsidRPr="002F5781">
        <w:rPr>
          <w:rFonts w:ascii="Calibri" w:hAnsi="Calibri" w:cs="Calibri"/>
          <w:lang w:val="el-GR" w:eastAsia="en-US"/>
        </w:rPr>
        <w:t>επανεκτίθενται</w:t>
      </w:r>
      <w:proofErr w:type="spellEnd"/>
      <w:r w:rsidR="00410ADE" w:rsidRPr="002F5781">
        <w:rPr>
          <w:rFonts w:ascii="Calibri" w:hAnsi="Calibri" w:cs="Calibri"/>
          <w:lang w:val="el-GR" w:eastAsia="en-US"/>
        </w:rPr>
        <w:t xml:space="preserve">, ώστε να αναδεικνύεται ο τεράστιος πλούτος του ιερού της </w:t>
      </w:r>
      <w:r w:rsidR="00012E21" w:rsidRPr="002F5781">
        <w:rPr>
          <w:rFonts w:ascii="Calibri" w:hAnsi="Calibri" w:cs="Calibri"/>
          <w:lang w:val="el-GR" w:eastAsia="en-US"/>
        </w:rPr>
        <w:t>Ήρας</w:t>
      </w:r>
      <w:r w:rsidR="00410ADE" w:rsidRPr="002F5781">
        <w:rPr>
          <w:rFonts w:ascii="Calibri" w:hAnsi="Calibri" w:cs="Calibri"/>
          <w:lang w:val="el-GR" w:eastAsia="en-US"/>
        </w:rPr>
        <w:t>, ο οποίος περιλαμβάνει μερικά από τα σπανιότερα δείγμα της τέχνης της αρχαϊκής περιόδου</w:t>
      </w:r>
      <w:r w:rsidRPr="002F5781">
        <w:rPr>
          <w:rFonts w:ascii="Calibri" w:hAnsi="Calibri" w:cs="Calibri"/>
          <w:lang w:val="el-GR" w:eastAsia="en-US"/>
        </w:rPr>
        <w:t>».</w:t>
      </w:r>
    </w:p>
    <w:p w14:paraId="20290025" w14:textId="77777777" w:rsidR="009E7AA3" w:rsidRPr="002F5781" w:rsidRDefault="009E7AA3" w:rsidP="003D0A4F">
      <w:pPr>
        <w:pStyle w:val="Web"/>
        <w:spacing w:beforeAutospacing="0" w:afterAutospacing="0" w:line="276" w:lineRule="auto"/>
        <w:jc w:val="both"/>
        <w:rPr>
          <w:rFonts w:ascii="Calibri" w:hAnsi="Calibri" w:cs="Calibri"/>
          <w:lang w:val="el-GR" w:eastAsia="en-US"/>
        </w:rPr>
      </w:pPr>
    </w:p>
    <w:p w14:paraId="5FF74702" w14:textId="2CC25E82" w:rsidR="009E7AA3" w:rsidRPr="002F5781" w:rsidRDefault="00000000" w:rsidP="003D0A4F">
      <w:pPr>
        <w:pStyle w:val="Web"/>
        <w:spacing w:beforeAutospacing="0" w:afterAutospacing="0" w:line="276" w:lineRule="auto"/>
        <w:jc w:val="both"/>
        <w:rPr>
          <w:rFonts w:ascii="Calibri" w:hAnsi="Calibri" w:cs="Calibri"/>
          <w:lang w:val="el-GR"/>
        </w:rPr>
      </w:pPr>
      <w:r w:rsidRPr="002F5781">
        <w:rPr>
          <w:rFonts w:ascii="Calibri" w:hAnsi="Calibri" w:cs="Calibri"/>
          <w:lang w:val="el-GR"/>
        </w:rPr>
        <w:t>Το Αρχαιολογικό Μουσείο Βαθέ</w:t>
      </w:r>
      <w:r w:rsidR="00103A5F" w:rsidRPr="002F5781">
        <w:rPr>
          <w:rFonts w:ascii="Calibri" w:hAnsi="Calibri" w:cs="Calibri"/>
          <w:lang w:val="el-GR"/>
        </w:rPr>
        <w:t>ω</w:t>
      </w:r>
      <w:r w:rsidRPr="002F5781">
        <w:rPr>
          <w:rFonts w:ascii="Calibri" w:hAnsi="Calibri" w:cs="Calibri"/>
          <w:lang w:val="el-GR"/>
        </w:rPr>
        <w:t xml:space="preserve">ς στεγάζεται σε συγκρότημα δύο ανεξάρτητων, </w:t>
      </w:r>
      <w:r w:rsidR="00410ADE" w:rsidRPr="002F5781">
        <w:rPr>
          <w:rFonts w:ascii="Calibri" w:hAnsi="Calibri" w:cs="Calibri"/>
          <w:lang w:val="el-GR"/>
        </w:rPr>
        <w:t xml:space="preserve">όμορων </w:t>
      </w:r>
      <w:r w:rsidRPr="002F5781">
        <w:rPr>
          <w:rFonts w:ascii="Calibri" w:hAnsi="Calibri" w:cs="Calibri"/>
          <w:lang w:val="el-GR"/>
        </w:rPr>
        <w:t xml:space="preserve">κτηρίων, το ιστορικό </w:t>
      </w:r>
      <w:proofErr w:type="spellStart"/>
      <w:r w:rsidRPr="002F5781">
        <w:rPr>
          <w:rFonts w:ascii="Calibri" w:hAnsi="Calibri" w:cs="Calibri"/>
          <w:lang w:val="el-GR"/>
        </w:rPr>
        <w:t>Πασχάλειο</w:t>
      </w:r>
      <w:proofErr w:type="spellEnd"/>
      <w:r w:rsidR="00103A5F" w:rsidRPr="002F5781">
        <w:rPr>
          <w:rFonts w:ascii="Calibri" w:hAnsi="Calibri" w:cs="Calibri"/>
          <w:lang w:val="el-GR"/>
        </w:rPr>
        <w:t>,</w:t>
      </w:r>
      <w:r w:rsidRPr="002F5781">
        <w:rPr>
          <w:rFonts w:ascii="Calibri" w:hAnsi="Calibri" w:cs="Calibri"/>
          <w:lang w:val="el-GR"/>
        </w:rPr>
        <w:t xml:space="preserve"> των αρχών του 20ού αι</w:t>
      </w:r>
      <w:r w:rsidR="00410ADE" w:rsidRPr="002F5781">
        <w:rPr>
          <w:rFonts w:ascii="Calibri" w:hAnsi="Calibri" w:cs="Calibri"/>
          <w:lang w:val="el-GR"/>
        </w:rPr>
        <w:t>.</w:t>
      </w:r>
      <w:r w:rsidRPr="002F5781">
        <w:rPr>
          <w:rFonts w:ascii="Calibri" w:hAnsi="Calibri" w:cs="Calibri"/>
          <w:lang w:val="el-GR"/>
        </w:rPr>
        <w:t xml:space="preserve"> και το νεότερο κτήριο της δεκαετίας του 1980, σε οικόπεδο περίπου 1.200 τ.μ. κοντά στο Δημαρχείο και στον Δημοτικό Κήπο. Το </w:t>
      </w:r>
      <w:proofErr w:type="spellStart"/>
      <w:r w:rsidRPr="002F5781">
        <w:rPr>
          <w:rFonts w:ascii="Calibri" w:hAnsi="Calibri" w:cs="Calibri"/>
          <w:lang w:val="el-GR"/>
        </w:rPr>
        <w:t>Πασχάλειο</w:t>
      </w:r>
      <w:proofErr w:type="spellEnd"/>
      <w:r w:rsidRPr="002F5781">
        <w:rPr>
          <w:rFonts w:ascii="Calibri" w:hAnsi="Calibri" w:cs="Calibri"/>
          <w:lang w:val="el-GR"/>
        </w:rPr>
        <w:t xml:space="preserve"> είναι διώροφο, </w:t>
      </w:r>
      <w:proofErr w:type="spellStart"/>
      <w:r w:rsidRPr="002F5781">
        <w:rPr>
          <w:rFonts w:ascii="Calibri" w:hAnsi="Calibri" w:cs="Calibri"/>
          <w:lang w:val="el-GR"/>
        </w:rPr>
        <w:t>ορθογωνικής</w:t>
      </w:r>
      <w:proofErr w:type="spellEnd"/>
      <w:r w:rsidRPr="002F5781">
        <w:rPr>
          <w:rFonts w:ascii="Calibri" w:hAnsi="Calibri" w:cs="Calibri"/>
          <w:lang w:val="el-GR"/>
        </w:rPr>
        <w:t xml:space="preserve"> κάτοψης, με λιτά νεοκλασικά χαρακτηριστικά και συμμετρική διάταξη εσωτερικών χώρων με κεντρικό προθάλαμο και εκθεσιακές αίθουσες ανά όροφο</w:t>
      </w:r>
      <w:r w:rsidR="00410ADE" w:rsidRPr="002F5781">
        <w:rPr>
          <w:rFonts w:ascii="Calibri" w:hAnsi="Calibri" w:cs="Calibri"/>
          <w:lang w:val="el-GR"/>
        </w:rPr>
        <w:t>.</w:t>
      </w:r>
      <w:r w:rsidRPr="002F5781">
        <w:rPr>
          <w:rFonts w:ascii="Calibri" w:hAnsi="Calibri" w:cs="Calibri"/>
          <w:lang w:val="el-GR"/>
        </w:rPr>
        <w:t xml:space="preserve"> </w:t>
      </w:r>
      <w:r w:rsidR="00410ADE" w:rsidRPr="002F5781">
        <w:rPr>
          <w:rFonts w:ascii="Calibri" w:hAnsi="Calibri" w:cs="Calibri"/>
          <w:lang w:val="el-GR"/>
        </w:rPr>
        <w:t>Τ</w:t>
      </w:r>
      <w:r w:rsidRPr="002F5781">
        <w:rPr>
          <w:rFonts w:ascii="Calibri" w:hAnsi="Calibri" w:cs="Calibri"/>
          <w:lang w:val="el-GR"/>
        </w:rPr>
        <w:t>ο ν</w:t>
      </w:r>
      <w:r w:rsidR="00410ADE" w:rsidRPr="002F5781">
        <w:rPr>
          <w:rFonts w:ascii="Calibri" w:hAnsi="Calibri" w:cs="Calibri"/>
          <w:lang w:val="el-GR"/>
        </w:rPr>
        <w:t>ε</w:t>
      </w:r>
      <w:r w:rsidR="00103A5F" w:rsidRPr="002F5781">
        <w:rPr>
          <w:rFonts w:ascii="Calibri" w:hAnsi="Calibri" w:cs="Calibri"/>
          <w:lang w:val="el-GR"/>
        </w:rPr>
        <w:t>ό</w:t>
      </w:r>
      <w:r w:rsidR="00410ADE" w:rsidRPr="002F5781">
        <w:rPr>
          <w:rFonts w:ascii="Calibri" w:hAnsi="Calibri" w:cs="Calibri"/>
          <w:lang w:val="el-GR"/>
        </w:rPr>
        <w:t>τερο</w:t>
      </w:r>
      <w:r w:rsidRPr="002F5781">
        <w:rPr>
          <w:rFonts w:ascii="Calibri" w:hAnsi="Calibri" w:cs="Calibri"/>
          <w:lang w:val="el-GR"/>
        </w:rPr>
        <w:t xml:space="preserve"> κτήριο είναι, επίσης, διώροφο με υπόγειο. Μεταξύ των δύο κτηρίων </w:t>
      </w:r>
      <w:r w:rsidRPr="002F5781">
        <w:rPr>
          <w:rFonts w:ascii="Calibri" w:hAnsi="Calibri" w:cs="Calibri"/>
          <w:lang w:val="el-GR"/>
        </w:rPr>
        <w:lastRenderedPageBreak/>
        <w:t>αναπτύσσεται ο υπαίθριος χώρος του Μουσείου, διαμορφωμένος με αναβαθμούς και φύτευση.</w:t>
      </w:r>
    </w:p>
    <w:p w14:paraId="2C6C0114" w14:textId="77777777" w:rsidR="009E7AA3" w:rsidRPr="002F5781" w:rsidRDefault="009E7AA3" w:rsidP="003D0A4F">
      <w:pPr>
        <w:pStyle w:val="Web"/>
        <w:spacing w:beforeAutospacing="0" w:afterAutospacing="0" w:line="276" w:lineRule="auto"/>
        <w:jc w:val="both"/>
        <w:rPr>
          <w:rFonts w:ascii="Calibri" w:hAnsi="Calibri" w:cs="Calibri"/>
          <w:lang w:val="el-GR"/>
        </w:rPr>
      </w:pPr>
    </w:p>
    <w:p w14:paraId="1A3A1568" w14:textId="543F875D" w:rsidR="009E7AA3" w:rsidRPr="002F5781" w:rsidRDefault="00410ADE" w:rsidP="003D0A4F">
      <w:pPr>
        <w:spacing w:line="276" w:lineRule="auto"/>
        <w:jc w:val="both"/>
        <w:rPr>
          <w:rFonts w:ascii="Calibri" w:eastAsia="SimSun" w:hAnsi="Calibri" w:cs="Calibri"/>
          <w:lang w:val="el-GR" w:eastAsia="zh-CN"/>
        </w:rPr>
      </w:pPr>
      <w:r w:rsidRPr="002F5781">
        <w:rPr>
          <w:rFonts w:ascii="Calibri" w:eastAsia="SimSun" w:hAnsi="Calibri" w:cs="Calibri"/>
          <w:lang w:val="el-GR"/>
        </w:rPr>
        <w:t xml:space="preserve">Στην αποκατάσταση των κτηρίων, οι χώροι και οι χρήσεις του Μουσείου, το μέγεθος και ο τρόπος διάταξής τους καθορίστηκαν με βάση το εγκεκριμένο </w:t>
      </w:r>
      <w:proofErr w:type="spellStart"/>
      <w:r w:rsidRPr="002F5781">
        <w:rPr>
          <w:rFonts w:ascii="Calibri" w:eastAsia="SimSun" w:hAnsi="Calibri" w:cs="Calibri"/>
          <w:lang w:val="el-GR"/>
        </w:rPr>
        <w:t>κτηριολογικό</w:t>
      </w:r>
      <w:proofErr w:type="spellEnd"/>
      <w:r w:rsidRPr="002F5781">
        <w:rPr>
          <w:rFonts w:ascii="Calibri" w:eastAsia="SimSun" w:hAnsi="Calibri" w:cs="Calibri"/>
          <w:lang w:val="el-GR"/>
        </w:rPr>
        <w:t xml:space="preserve"> πρόγραμμα, λαμβάνοντας υπόψη τους περιορισμούς που θέτουν τα ίδια τα κτηριακά κελύφη. Το συνολικό καθαρό εμβαδόν των χρήσεων διαμορφώνεται σε 1.026,32 τ.μ., εκ των οποίων τα 571,86 τ.μ. κατανέμονται σε χρήσεις στο νε</w:t>
      </w:r>
      <w:r w:rsidR="00103A5F" w:rsidRPr="002F5781">
        <w:rPr>
          <w:rFonts w:ascii="Calibri" w:eastAsia="SimSun" w:hAnsi="Calibri" w:cs="Calibri"/>
          <w:lang w:val="el-GR"/>
        </w:rPr>
        <w:t>ό</w:t>
      </w:r>
      <w:r w:rsidRPr="002F5781">
        <w:rPr>
          <w:rFonts w:ascii="Calibri" w:eastAsia="SimSun" w:hAnsi="Calibri" w:cs="Calibri"/>
          <w:lang w:val="el-GR"/>
        </w:rPr>
        <w:t>τερο κτήριο. Σε αυτό προβλέπονται εκθεσιακοί χώροι</w:t>
      </w:r>
      <w:r w:rsidR="00103A5F" w:rsidRPr="002F5781">
        <w:rPr>
          <w:rFonts w:ascii="Calibri" w:eastAsia="SimSun" w:hAnsi="Calibri" w:cs="Calibri"/>
          <w:lang w:val="el-GR"/>
        </w:rPr>
        <w:t xml:space="preserve"> και</w:t>
      </w:r>
      <w:r w:rsidRPr="002F5781">
        <w:rPr>
          <w:rFonts w:ascii="Calibri" w:eastAsia="SimSun" w:hAnsi="Calibri" w:cs="Calibri"/>
          <w:lang w:val="el-GR"/>
        </w:rPr>
        <w:t xml:space="preserve"> εξυπηρέτησης κοινού και διοίκησης, εργαστήρια, αποθηκευτικοί</w:t>
      </w:r>
      <w:r w:rsidR="00103A5F" w:rsidRPr="002F5781">
        <w:rPr>
          <w:rFonts w:ascii="Calibri" w:eastAsia="SimSun" w:hAnsi="Calibri" w:cs="Calibri"/>
          <w:lang w:val="el-GR"/>
        </w:rPr>
        <w:t xml:space="preserve"> και κοινόχρηστοι χ</w:t>
      </w:r>
      <w:r w:rsidR="00C9714D" w:rsidRPr="002F5781">
        <w:rPr>
          <w:rFonts w:ascii="Calibri" w:eastAsia="SimSun" w:hAnsi="Calibri" w:cs="Calibri"/>
          <w:lang w:val="el-GR"/>
        </w:rPr>
        <w:t>ώ</w:t>
      </w:r>
      <w:r w:rsidR="00103A5F" w:rsidRPr="002F5781">
        <w:rPr>
          <w:rFonts w:ascii="Calibri" w:eastAsia="SimSun" w:hAnsi="Calibri" w:cs="Calibri"/>
          <w:lang w:val="el-GR"/>
        </w:rPr>
        <w:t>ροι</w:t>
      </w:r>
      <w:r w:rsidRPr="002F5781">
        <w:rPr>
          <w:rFonts w:ascii="Calibri" w:eastAsia="SimSun" w:hAnsi="Calibri" w:cs="Calibri"/>
          <w:lang w:val="el-GR"/>
        </w:rPr>
        <w:t xml:space="preserve"> και ηλεκτρομηχανολογικές εγκαταστάσεις. Στο </w:t>
      </w:r>
      <w:proofErr w:type="spellStart"/>
      <w:r w:rsidRPr="002F5781">
        <w:rPr>
          <w:rFonts w:ascii="Calibri" w:eastAsia="SimSun" w:hAnsi="Calibri" w:cs="Calibri"/>
          <w:lang w:val="el-GR"/>
        </w:rPr>
        <w:t>Πασχάλειο</w:t>
      </w:r>
      <w:proofErr w:type="spellEnd"/>
      <w:r w:rsidRPr="002F5781">
        <w:rPr>
          <w:rFonts w:ascii="Calibri" w:eastAsia="SimSun" w:hAnsi="Calibri" w:cs="Calibri"/>
          <w:lang w:val="el-GR"/>
        </w:rPr>
        <w:t xml:space="preserve">, </w:t>
      </w:r>
      <w:r w:rsidRPr="002F5781">
        <w:rPr>
          <w:rFonts w:ascii="Calibri" w:eastAsia="SimSun" w:hAnsi="Calibri" w:cs="Calibri"/>
          <w:lang w:val="el-GR" w:eastAsia="zh-CN"/>
        </w:rPr>
        <w:t xml:space="preserve">προστίθεται εξωτερικός ανελκυστήρας για </w:t>
      </w:r>
      <w:proofErr w:type="spellStart"/>
      <w:r w:rsidRPr="002F5781">
        <w:rPr>
          <w:rFonts w:ascii="Calibri" w:eastAsia="SimSun" w:hAnsi="Calibri" w:cs="Calibri"/>
          <w:lang w:val="el-GR" w:eastAsia="zh-CN"/>
        </w:rPr>
        <w:t>ΑμεΑ</w:t>
      </w:r>
      <w:proofErr w:type="spellEnd"/>
      <w:r w:rsidRPr="002F5781">
        <w:rPr>
          <w:rFonts w:ascii="Calibri" w:eastAsia="SimSun" w:hAnsi="Calibri" w:cs="Calibri"/>
          <w:lang w:val="el-GR" w:eastAsia="zh-CN"/>
        </w:rPr>
        <w:t xml:space="preserve"> και μεταλλική κλίμακα διαφυγής.</w:t>
      </w:r>
      <w:r w:rsidRPr="002F5781">
        <w:rPr>
          <w:rFonts w:ascii="Calibri" w:hAnsi="Calibri" w:cs="Calibri"/>
          <w:lang w:val="el-GR" w:eastAsia="zh-CN"/>
        </w:rPr>
        <w:t xml:space="preserve"> </w:t>
      </w:r>
      <w:r w:rsidRPr="002F5781">
        <w:rPr>
          <w:rFonts w:ascii="Calibri" w:eastAsia="SimSun" w:hAnsi="Calibri" w:cs="Calibri"/>
          <w:lang w:val="el-GR" w:eastAsia="zh-CN"/>
        </w:rPr>
        <w:t>Οι εκθεσιακοί χώροι διατηρούνται, ενώ προστίθενται διοικητικές χρήσεις στον όροφο.</w:t>
      </w:r>
      <w:r w:rsidRPr="002F5781">
        <w:rPr>
          <w:rFonts w:ascii="Calibri" w:hAnsi="Calibri" w:cs="Calibri"/>
          <w:lang w:val="el-GR" w:eastAsia="zh-CN"/>
        </w:rPr>
        <w:t xml:space="preserve"> Στον περιβάλλοντα χώρο δ</w:t>
      </w:r>
      <w:r w:rsidRPr="002F5781">
        <w:rPr>
          <w:rFonts w:ascii="Calibri" w:eastAsia="SimSun" w:hAnsi="Calibri" w:cs="Calibri"/>
          <w:lang w:val="el-GR" w:eastAsia="zh-CN"/>
        </w:rPr>
        <w:t xml:space="preserve">ιαμορφώνονται ράμπες </w:t>
      </w:r>
      <w:proofErr w:type="spellStart"/>
      <w:r w:rsidRPr="002F5781">
        <w:rPr>
          <w:rFonts w:ascii="Calibri" w:eastAsia="SimSun" w:hAnsi="Calibri" w:cs="Calibri"/>
          <w:lang w:val="el-GR" w:eastAsia="zh-CN"/>
        </w:rPr>
        <w:t>ΑμεΑ</w:t>
      </w:r>
      <w:proofErr w:type="spellEnd"/>
      <w:r w:rsidRPr="002F5781">
        <w:rPr>
          <w:rFonts w:ascii="Calibri" w:eastAsia="SimSun" w:hAnsi="Calibri" w:cs="Calibri"/>
          <w:lang w:val="el-GR" w:eastAsia="zh-CN"/>
        </w:rPr>
        <w:t xml:space="preserve">, ανασχεδιάζεται η αυλή και η είσοδος, υλοποιούνται έργα διαμόρφωσης και εξασφαλίζεται </w:t>
      </w:r>
      <w:r w:rsidRPr="002F5781">
        <w:rPr>
          <w:rFonts w:ascii="Calibri" w:hAnsi="Calibri" w:cs="Calibri"/>
          <w:lang w:val="el-GR" w:eastAsia="zh-CN"/>
        </w:rPr>
        <w:t xml:space="preserve">η </w:t>
      </w:r>
      <w:r w:rsidRPr="002F5781">
        <w:rPr>
          <w:rFonts w:ascii="Calibri" w:eastAsia="SimSun" w:hAnsi="Calibri" w:cs="Calibri"/>
          <w:lang w:val="el-GR" w:eastAsia="zh-CN"/>
        </w:rPr>
        <w:t>λειτουργική και αισθητική ενοποίηση</w:t>
      </w:r>
      <w:r w:rsidRPr="002F5781">
        <w:rPr>
          <w:rFonts w:ascii="Calibri" w:hAnsi="Calibri" w:cs="Calibri"/>
          <w:lang w:val="el-GR" w:eastAsia="zh-CN"/>
        </w:rPr>
        <w:t xml:space="preserve"> του μουσειακού χώρου</w:t>
      </w:r>
      <w:r w:rsidRPr="002F5781">
        <w:rPr>
          <w:rFonts w:ascii="Calibri" w:eastAsia="SimSun" w:hAnsi="Calibri" w:cs="Calibri"/>
          <w:lang w:val="el-GR" w:eastAsia="zh-CN"/>
        </w:rPr>
        <w:t>.</w:t>
      </w:r>
      <w:r w:rsidRPr="002F5781">
        <w:rPr>
          <w:rFonts w:ascii="Calibri" w:hAnsi="Calibri" w:cs="Calibri"/>
          <w:lang w:val="el-GR" w:eastAsia="zh-CN"/>
        </w:rPr>
        <w:t xml:space="preserve"> Ως προς την σ</w:t>
      </w:r>
      <w:r w:rsidRPr="002F5781">
        <w:rPr>
          <w:rFonts w:ascii="Calibri" w:eastAsia="SimSun" w:hAnsi="Calibri" w:cs="Calibri"/>
          <w:lang w:val="el-GR" w:eastAsia="zh-CN"/>
        </w:rPr>
        <w:t>τατική ενίσχυση</w:t>
      </w:r>
      <w:r w:rsidRPr="002F5781">
        <w:rPr>
          <w:rFonts w:ascii="Calibri" w:hAnsi="Calibri" w:cs="Calibri"/>
          <w:lang w:val="el-GR" w:eastAsia="zh-CN"/>
        </w:rPr>
        <w:t>, π</w:t>
      </w:r>
      <w:r w:rsidRPr="002F5781">
        <w:rPr>
          <w:rFonts w:ascii="Calibri" w:eastAsia="SimSun" w:hAnsi="Calibri" w:cs="Calibri"/>
          <w:lang w:val="el-GR" w:eastAsia="zh-CN"/>
        </w:rPr>
        <w:t>ροβλέπονται εργασίες με στόχο τη σεισμική και δομική θωράκιση του κτ</w:t>
      </w:r>
      <w:r w:rsidRPr="002F5781">
        <w:rPr>
          <w:rFonts w:ascii="Calibri" w:hAnsi="Calibri" w:cs="Calibri"/>
          <w:lang w:val="el-GR" w:eastAsia="zh-CN"/>
        </w:rPr>
        <w:t>η</w:t>
      </w:r>
      <w:r w:rsidRPr="002F5781">
        <w:rPr>
          <w:rFonts w:ascii="Calibri" w:eastAsia="SimSun" w:hAnsi="Calibri" w:cs="Calibri"/>
          <w:lang w:val="el-GR" w:eastAsia="zh-CN"/>
        </w:rPr>
        <w:t xml:space="preserve">ρίου, δεδομένου ότι το κτήριο υπέστη περιορισμένες ζημίες από το σεισμό του 2020. </w:t>
      </w:r>
      <w:r w:rsidRPr="002F5781">
        <w:rPr>
          <w:rFonts w:ascii="Calibri" w:hAnsi="Calibri" w:cs="Calibri"/>
          <w:lang w:val="el-GR" w:eastAsia="zh-CN"/>
        </w:rPr>
        <w:t xml:space="preserve"> </w:t>
      </w:r>
    </w:p>
    <w:sectPr w:rsidR="009E7AA3" w:rsidRPr="002F5781">
      <w:headerReference w:type="default" r:id="rId8"/>
      <w:footerReference w:type="default" r:id="rId9"/>
      <w:pgSz w:w="11906" w:h="16838"/>
      <w:pgMar w:top="1134" w:right="1412" w:bottom="1134" w:left="137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6CB0" w14:textId="77777777" w:rsidR="00F80469" w:rsidRDefault="00F80469">
      <w:r>
        <w:separator/>
      </w:r>
    </w:p>
  </w:endnote>
  <w:endnote w:type="continuationSeparator" w:id="0">
    <w:p w14:paraId="7F2475A9" w14:textId="77777777" w:rsidR="00F80469" w:rsidRDefault="00F8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Grande">
    <w:altName w:val="Courier New"/>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F859" w14:textId="77777777" w:rsidR="009E7AA3" w:rsidRDefault="009E7A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E4D9" w14:textId="77777777" w:rsidR="00F80469" w:rsidRDefault="00F80469">
      <w:r>
        <w:separator/>
      </w:r>
    </w:p>
  </w:footnote>
  <w:footnote w:type="continuationSeparator" w:id="0">
    <w:p w14:paraId="13F35FB4" w14:textId="77777777" w:rsidR="00F80469" w:rsidRDefault="00F80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5831" w14:textId="77777777" w:rsidR="009E7AA3" w:rsidRDefault="009E7AA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45"/>
    <w:rsid w:val="00012E21"/>
    <w:rsid w:val="00022CCB"/>
    <w:rsid w:val="00090732"/>
    <w:rsid w:val="00103A5F"/>
    <w:rsid w:val="0011384A"/>
    <w:rsid w:val="001C1C3F"/>
    <w:rsid w:val="002F5781"/>
    <w:rsid w:val="00341135"/>
    <w:rsid w:val="003B6F9A"/>
    <w:rsid w:val="003D0A4F"/>
    <w:rsid w:val="00410ADE"/>
    <w:rsid w:val="00414752"/>
    <w:rsid w:val="004C0889"/>
    <w:rsid w:val="005325CB"/>
    <w:rsid w:val="005A6FE8"/>
    <w:rsid w:val="006C6C5E"/>
    <w:rsid w:val="006E28B6"/>
    <w:rsid w:val="00724C16"/>
    <w:rsid w:val="00841414"/>
    <w:rsid w:val="00844334"/>
    <w:rsid w:val="009D5D04"/>
    <w:rsid w:val="009E7AA3"/>
    <w:rsid w:val="00A30CF8"/>
    <w:rsid w:val="00B20928"/>
    <w:rsid w:val="00B361CF"/>
    <w:rsid w:val="00B431EE"/>
    <w:rsid w:val="00B547BA"/>
    <w:rsid w:val="00BB2645"/>
    <w:rsid w:val="00BC1E4D"/>
    <w:rsid w:val="00C22F82"/>
    <w:rsid w:val="00C407A5"/>
    <w:rsid w:val="00C9714D"/>
    <w:rsid w:val="00CD41E3"/>
    <w:rsid w:val="00D17F05"/>
    <w:rsid w:val="00D2181A"/>
    <w:rsid w:val="00DA7DB9"/>
    <w:rsid w:val="00E60F1D"/>
    <w:rsid w:val="00E80C88"/>
    <w:rsid w:val="00E9668D"/>
    <w:rsid w:val="00EF245F"/>
    <w:rsid w:val="00F26784"/>
    <w:rsid w:val="00F7661A"/>
    <w:rsid w:val="00F80469"/>
    <w:rsid w:val="00FD6CE7"/>
    <w:rsid w:val="00FE31BC"/>
    <w:rsid w:val="16AC1941"/>
    <w:rsid w:val="1D28426A"/>
    <w:rsid w:val="2519342E"/>
    <w:rsid w:val="27451C7A"/>
    <w:rsid w:val="293B3C40"/>
    <w:rsid w:val="2969197F"/>
    <w:rsid w:val="2B22510F"/>
    <w:rsid w:val="2E572762"/>
    <w:rsid w:val="42AD5A1F"/>
    <w:rsid w:val="4E5E5564"/>
    <w:rsid w:val="50797895"/>
    <w:rsid w:val="53880C3A"/>
    <w:rsid w:val="57856723"/>
    <w:rsid w:val="5A11663F"/>
    <w:rsid w:val="5A3D0D14"/>
    <w:rsid w:val="5B9C514B"/>
    <w:rsid w:val="61A95EE6"/>
    <w:rsid w:val="638310BE"/>
    <w:rsid w:val="68A43EF6"/>
    <w:rsid w:val="726376B6"/>
    <w:rsid w:val="752C594B"/>
    <w:rsid w:val="772E0594"/>
    <w:rsid w:val="7B2317D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51313BB2"/>
  <w15:docId w15:val="{DE0E532D-2DD5-1549-950B-D0BFC5F3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Arial Unicode MS"/>
      <w:sz w:val="24"/>
      <w:szCs w:val="24"/>
      <w:lang w:val="en-US" w:eastAsia="en-US"/>
    </w:rPr>
  </w:style>
  <w:style w:type="paragraph" w:styleId="3">
    <w:name w:val="heading 3"/>
    <w:next w:val="a"/>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Lucida Grande" w:hAnsi="Lucida Grande" w:cs="Lucida Grande"/>
      <w:sz w:val="18"/>
      <w:szCs w:val="18"/>
    </w:rPr>
  </w:style>
  <w:style w:type="character" w:styleId="-">
    <w:name w:val="FollowedHyperlink"/>
    <w:basedOn w:val="a0"/>
    <w:uiPriority w:val="99"/>
    <w:semiHidden/>
    <w:unhideWhenUsed/>
    <w:qFormat/>
    <w:rPr>
      <w:color w:val="464FEB"/>
      <w:u w:val="none"/>
    </w:rPr>
  </w:style>
  <w:style w:type="character" w:styleId="-0">
    <w:name w:val="Hyperlink"/>
    <w:qFormat/>
    <w:rPr>
      <w:u w:val="single"/>
    </w:rPr>
  </w:style>
  <w:style w:type="paragraph" w:styleId="Web">
    <w:name w:val="Normal (Web)"/>
    <w:qFormat/>
    <w:pPr>
      <w:spacing w:beforeAutospacing="1" w:afterAutospacing="1"/>
    </w:pPr>
    <w:rPr>
      <w:sz w:val="24"/>
      <w:szCs w:val="24"/>
      <w:lang w:val="en-US" w:eastAsia="zh-CN"/>
    </w:rPr>
  </w:style>
  <w:style w:type="character" w:styleId="a4">
    <w:name w:val="Strong"/>
    <w:basedOn w:val="a0"/>
    <w:qFormat/>
    <w:rPr>
      <w:b/>
      <w:bCs/>
    </w:rPr>
  </w:style>
  <w:style w:type="paragraph" w:customStyle="1" w:styleId="a5">
    <w:name w:val="Προεπιλογή"/>
    <w:qFormat/>
    <w:pPr>
      <w:spacing w:before="160" w:line="288" w:lineRule="auto"/>
    </w:pPr>
    <w:rPr>
      <w:rFonts w:ascii="Helvetica Neue" w:eastAsia="Arial Unicode MS" w:hAnsi="Helvetica Neue" w:cs="Arial Unicode MS"/>
      <w:color w:val="000000"/>
      <w:sz w:val="24"/>
      <w:szCs w:val="24"/>
      <w:lang w:eastAsia="en-US"/>
    </w:rPr>
  </w:style>
  <w:style w:type="character" w:customStyle="1" w:styleId="Char">
    <w:name w:val="Κείμενο πλαισίου Char"/>
    <w:basedOn w:val="a0"/>
    <w:link w:val="a3"/>
    <w:uiPriority w:val="99"/>
    <w:semiHidden/>
    <w:qFormat/>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4190D-803E-4799-8023-7037F26BE7FA}"/>
</file>

<file path=customXml/itemProps3.xml><?xml version="1.0" encoding="utf-8"?>
<ds:datastoreItem xmlns:ds="http://schemas.openxmlformats.org/officeDocument/2006/customXml" ds:itemID="{7254E56A-EC2D-43DF-9666-7575E9F493B4}"/>
</file>

<file path=customXml/itemProps4.xml><?xml version="1.0" encoding="utf-8"?>
<ds:datastoreItem xmlns:ds="http://schemas.openxmlformats.org/officeDocument/2006/customXml" ds:itemID="{34F08D90-2714-4497-9263-F5A799E79BB0}"/>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3046</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Νέα εποχή για το Αρχαιολογικό Μουσείο στο Βαθύ, της  Σάμου. Ανακαίνιση, επανέκθεση, καθολική προσβασιμότητα</dc:title>
  <dc:creator>apantelidi.CULTURE</dc:creator>
  <cp:lastModifiedBy>Ελευθερία Πελτέκη</cp:lastModifiedBy>
  <cp:revision>2</cp:revision>
  <dcterms:created xsi:type="dcterms:W3CDTF">2026-06-02T07:28:00Z</dcterms:created>
  <dcterms:modified xsi:type="dcterms:W3CDTF">2026-06-02T07:28:00Z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074B264C2663404F85C7D474CFE5C303_13</vt:lpwstr>
  </property>
  <property fmtid="{D5CDD505-2E9C-101B-9397-08002B2CF9AE}" pid="4" name="ContentTypeId">
    <vt:lpwstr>0x01010083D890F2F5BE644981A254C8A4FE6820</vt:lpwstr>
  </property>
</Properties>
</file>